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30" w:rsidRPr="000C4B30" w:rsidRDefault="000C4B30" w:rsidP="000C4B30">
      <w:pPr>
        <w:shd w:val="clear" w:color="auto" w:fill="FFFFFF"/>
        <w:spacing w:after="60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48"/>
          <w:szCs w:val="48"/>
          <w:lang w:eastAsia="it-IT"/>
        </w:rPr>
      </w:pPr>
      <w:r w:rsidRPr="000C4B30">
        <w:rPr>
          <w:rFonts w:ascii="Helvetica" w:eastAsia="Times New Roman" w:hAnsi="Helvetica" w:cs="Helvetica"/>
          <w:b/>
          <w:bCs/>
          <w:color w:val="000000"/>
          <w:spacing w:val="-1"/>
          <w:sz w:val="48"/>
          <w:szCs w:val="48"/>
          <w:lang w:eastAsia="it-IT"/>
        </w:rPr>
        <w:t>INTEGRAZIONE ALLA RELAZIONE AL PARLAMENTO 2020</w:t>
      </w:r>
    </w:p>
    <w:p w:rsidR="000C4B30" w:rsidRPr="000C4B30" w:rsidRDefault="000C4B30" w:rsidP="000C4B30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 xml:space="preserve">Roma 11 marzo 2020_ </w:t>
      </w:r>
      <w:bookmarkStart w:id="0" w:name="_GoBack"/>
      <w:bookmarkEnd w:id="0"/>
      <w:r w:rsidRPr="000C4B30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Il Consiglio dei Ministri ha approvato un’integrazione alla relazione al Parlamento per il 2020, approvata ai sensi dell’articolo 6 della legge 24 dicembre 2012, n. 243, ai fini dell’autorizzazione da parte del Parlamento di un ulteriore ricorso all’indebitamento.</w:t>
      </w:r>
    </w:p>
    <w:p w:rsidR="000C4B30" w:rsidRPr="000C4B30" w:rsidRDefault="000C4B30" w:rsidP="000C4B30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0C4B30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L’integrazione rispetto alla precedente relazione, approvata lo scorso 5 marzo, si è resa necessaria in seguito all’adozione dei decreti del Presidente del Consiglio dei Ministri dell’8 e del 9 marzo, che, a seguito dell’intensificarsi dell’emergenza epidemiologica da Covid-19, determinano un ulteriore impatto sulla situazione socio-economica del Paese.</w:t>
      </w:r>
    </w:p>
    <w:p w:rsidR="000C4B30" w:rsidRPr="000C4B30" w:rsidRDefault="000C4B30" w:rsidP="000C4B30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0C4B30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Il Governo intende quindi rafforzare ulteriormente il sostegno previsto per il sistema sanitario, per i cittadini e per le imprese e aumentare le risorse a favore della protezione civile e della sicurezza.</w:t>
      </w:r>
    </w:p>
    <w:p w:rsidR="000C4B30" w:rsidRPr="000C4B30" w:rsidRDefault="000C4B30" w:rsidP="000C4B30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0C4B30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Si precostituiscono, inoltre, le condizioni per avere la disponibilità di risorse aggiuntive al fine di assicurare il finanziamento di eventuali ulteriori iniziative che si rendesse necessario adottare con tempestività e urgenza in un quadro di interventi coordinati a livello europeo.</w:t>
      </w:r>
    </w:p>
    <w:p w:rsidR="000C4B30" w:rsidRPr="000C4B30" w:rsidRDefault="000C4B30" w:rsidP="000C4B30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0C4B30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Complessivamente, sentita la Commissione europea, la richiesta di autorizzazione all’ulteriore ricorso all’indebitamento, aggiuntiva rispetto a quanto già indicato nella Relazione al Parlamento 2020, è incrementata di 13,75 miliardi di euro (pari a circa 0,8 punti percentuali), da utilizzare nel corso del 2020. Considerata anche la precedente richiesta di autorizzazione, l’obiettivo programmatico di indebitamento netto potrà pertanto aumentare fino a 20 miliardi di euro, corrispondenti a circa 1,1 punti percentuali di prodotto interno lordo (PIL).</w:t>
      </w:r>
    </w:p>
    <w:p w:rsidR="000C4B30" w:rsidRPr="000C4B30" w:rsidRDefault="000C4B30" w:rsidP="000C4B30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0C4B30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Considerato l’importo complessivo per il quale si chiede l’autorizzazione delle Camere, il saldo netto da finanziare del bilancio dello Stato potrà aumentare fino a 104,5 miliardi di euro nel 2020 in termini di competenza e a 154 miliardi di euro in termini di cassa, con un incremento degli stanziamenti fino a 25 miliardi sia in termini di competenza che in termini di cassa</w:t>
      </w:r>
    </w:p>
    <w:p w:rsidR="000C4B30" w:rsidRDefault="000C4B30" w:rsidP="000C4B30">
      <w:pPr>
        <w:jc w:val="both"/>
      </w:pPr>
      <w:r>
        <w:t>FONTE: Presidenza Consiglio dei Ministri</w:t>
      </w:r>
    </w:p>
    <w:sectPr w:rsidR="000C4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30"/>
    <w:rsid w:val="000C4B30"/>
    <w:rsid w:val="003407DB"/>
    <w:rsid w:val="006E42F7"/>
    <w:rsid w:val="00D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9D0A6-2D11-4147-9999-AE292D2E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2</cp:revision>
  <cp:lastPrinted>2020-03-11T16:10:00Z</cp:lastPrinted>
  <dcterms:created xsi:type="dcterms:W3CDTF">2020-03-11T16:11:00Z</dcterms:created>
  <dcterms:modified xsi:type="dcterms:W3CDTF">2020-03-11T16:11:00Z</dcterms:modified>
</cp:coreProperties>
</file>